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71728" w14:textId="77777777" w:rsidR="00A627E0" w:rsidRPr="00A627E0" w:rsidRDefault="00A627E0" w:rsidP="00A627E0">
      <w:pPr>
        <w:rPr>
          <w:b/>
          <w:u w:val="single"/>
        </w:rPr>
      </w:pPr>
      <w:r w:rsidRPr="00A627E0">
        <w:rPr>
          <w:b/>
          <w:u w:val="single"/>
        </w:rPr>
        <w:t>NON-TRACKING TACK COAT: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A627E0" w14:paraId="2290C713" w14:textId="77777777" w:rsidTr="00E96CB2">
        <w:tc>
          <w:tcPr>
            <w:tcW w:w="3192" w:type="dxa"/>
            <w:hideMark/>
          </w:tcPr>
          <w:p w14:paraId="0A202E6E" w14:textId="6E0810FB" w:rsidR="00A627E0" w:rsidRPr="00C266A2" w:rsidRDefault="00105C26" w:rsidP="00142D62">
            <w:pPr>
              <w:keepNext/>
              <w:keepLines/>
              <w:jc w:val="both"/>
              <w:rPr>
                <w:sz w:val="16"/>
                <w:highlight w:val="yellow"/>
              </w:rPr>
            </w:pPr>
            <w:r>
              <w:rPr>
                <w:sz w:val="16"/>
                <w:szCs w:val="16"/>
              </w:rPr>
              <w:t xml:space="preserve">   </w:t>
            </w:r>
            <w:r w:rsidR="00142D62">
              <w:rPr>
                <w:sz w:val="16"/>
                <w:szCs w:val="16"/>
              </w:rPr>
              <w:t>(1-2-14</w:t>
            </w:r>
            <w:r w:rsidR="00142D62">
              <w:rPr>
                <w:sz w:val="16"/>
              </w:rPr>
              <w:t>)</w:t>
            </w:r>
            <w:r>
              <w:rPr>
                <w:sz w:val="16"/>
              </w:rPr>
              <w:t>(Rev. 1-16-24)</w:t>
            </w:r>
          </w:p>
        </w:tc>
        <w:tc>
          <w:tcPr>
            <w:tcW w:w="3192" w:type="dxa"/>
            <w:hideMark/>
          </w:tcPr>
          <w:p w14:paraId="0FA1DDB9" w14:textId="77777777" w:rsidR="00A627E0" w:rsidRDefault="00A627E0">
            <w:pPr>
              <w:keepNext/>
              <w:keepLines/>
              <w:jc w:val="center"/>
              <w:rPr>
                <w:sz w:val="16"/>
              </w:rPr>
            </w:pPr>
            <w:r>
              <w:rPr>
                <w:sz w:val="16"/>
              </w:rPr>
              <w:t>605</w:t>
            </w:r>
          </w:p>
        </w:tc>
        <w:tc>
          <w:tcPr>
            <w:tcW w:w="3192" w:type="dxa"/>
            <w:hideMark/>
          </w:tcPr>
          <w:p w14:paraId="4FC3B8AE" w14:textId="77777777" w:rsidR="00A627E0" w:rsidRDefault="00142D62" w:rsidP="00937AB2">
            <w:pPr>
              <w:keepNext/>
              <w:keepLines/>
              <w:jc w:val="right"/>
              <w:rPr>
                <w:sz w:val="16"/>
              </w:rPr>
            </w:pPr>
            <w:r>
              <w:rPr>
                <w:sz w:val="16"/>
              </w:rPr>
              <w:t>SPI 6-13A</w:t>
            </w:r>
          </w:p>
        </w:tc>
      </w:tr>
    </w:tbl>
    <w:p w14:paraId="2731F1E8" w14:textId="77777777" w:rsidR="00A627E0" w:rsidRDefault="00A627E0" w:rsidP="00A627E0">
      <w:pPr>
        <w:keepNext/>
        <w:keepLines/>
        <w:jc w:val="both"/>
        <w:rPr>
          <w:sz w:val="16"/>
          <w:szCs w:val="20"/>
        </w:rPr>
      </w:pPr>
    </w:p>
    <w:p w14:paraId="421A0821" w14:textId="0FC52CDE" w:rsidR="00A627E0" w:rsidRDefault="00A627E0" w:rsidP="00C555DD">
      <w:pPr>
        <w:keepNext/>
        <w:keepLines/>
        <w:jc w:val="both"/>
      </w:pPr>
      <w:r>
        <w:t>Revise the</w:t>
      </w:r>
      <w:r>
        <w:rPr>
          <w:i/>
        </w:rPr>
        <w:t xml:space="preserve"> Standard Specifications</w:t>
      </w:r>
      <w:r>
        <w:t xml:space="preserve"> as follows:</w:t>
      </w:r>
    </w:p>
    <w:p w14:paraId="7BB6B253" w14:textId="77777777" w:rsidR="00A627E0" w:rsidRDefault="00A627E0" w:rsidP="00C555DD">
      <w:pPr>
        <w:keepNext/>
        <w:keepLines/>
        <w:jc w:val="both"/>
      </w:pPr>
    </w:p>
    <w:p w14:paraId="2AE42047" w14:textId="13926824" w:rsidR="00B4527F" w:rsidRPr="00C9731D" w:rsidRDefault="00A627E0" w:rsidP="00C555DD">
      <w:pPr>
        <w:keepNext/>
        <w:keepLines/>
        <w:autoSpaceDE w:val="0"/>
        <w:autoSpaceDN w:val="0"/>
        <w:adjustRightInd w:val="0"/>
        <w:jc w:val="both"/>
        <w:rPr>
          <w:b/>
          <w:bCs/>
        </w:rPr>
      </w:pPr>
      <w:r>
        <w:rPr>
          <w:b/>
        </w:rPr>
        <w:t xml:space="preserve">Page </w:t>
      </w:r>
      <w:r w:rsidR="005C1D86">
        <w:rPr>
          <w:b/>
        </w:rPr>
        <w:t>6-4</w:t>
      </w:r>
      <w:r>
        <w:rPr>
          <w:b/>
        </w:rPr>
        <w:t xml:space="preserve">, </w:t>
      </w:r>
      <w:r w:rsidR="00FC0EBA">
        <w:rPr>
          <w:b/>
        </w:rPr>
        <w:t xml:space="preserve">SECTION 605 ASPHALT TACK COAT, </w:t>
      </w:r>
      <w:r w:rsidR="004075C1">
        <w:rPr>
          <w:b/>
        </w:rPr>
        <w:t xml:space="preserve">before </w:t>
      </w:r>
      <w:r w:rsidR="005C1D86" w:rsidRPr="004075C1">
        <w:rPr>
          <w:b/>
          <w:bCs/>
        </w:rPr>
        <w:t xml:space="preserve">line </w:t>
      </w:r>
      <w:r w:rsidR="00385A8D" w:rsidRPr="004075C1">
        <w:rPr>
          <w:b/>
          <w:bCs/>
        </w:rPr>
        <w:t>30</w:t>
      </w:r>
      <w:r w:rsidRPr="004075C1">
        <w:rPr>
          <w:b/>
          <w:bCs/>
        </w:rPr>
        <w:t xml:space="preserve">, </w:t>
      </w:r>
      <w:r w:rsidR="00FC0EBA" w:rsidRPr="004075C1">
        <w:rPr>
          <w:b/>
          <w:bCs/>
        </w:rPr>
        <w:t>after Section 605</w:t>
      </w:r>
      <w:r w:rsidR="00C555DD">
        <w:t>,</w:t>
      </w:r>
      <w:r>
        <w:t xml:space="preserve"> </w:t>
      </w:r>
      <w:r w:rsidR="00FC0EBA">
        <w:t xml:space="preserve">add </w:t>
      </w:r>
      <w:r>
        <w:t>the following</w:t>
      </w:r>
      <w:r w:rsidR="00C555DD">
        <w:t>:</w:t>
      </w:r>
    </w:p>
    <w:p w14:paraId="0CB6FCAB" w14:textId="77777777" w:rsidR="002B2271" w:rsidRPr="00C9731D" w:rsidRDefault="002B2271" w:rsidP="00C555DD">
      <w:pPr>
        <w:keepNext/>
        <w:keepLines/>
        <w:autoSpaceDE w:val="0"/>
        <w:autoSpaceDN w:val="0"/>
        <w:adjustRightInd w:val="0"/>
        <w:rPr>
          <w:b/>
          <w:bCs/>
          <w:u w:val="single"/>
        </w:rPr>
      </w:pPr>
    </w:p>
    <w:p w14:paraId="6307DA6D" w14:textId="77777777" w:rsidR="002B2271" w:rsidRPr="00C9731D" w:rsidRDefault="00C9731D" w:rsidP="00C9731D">
      <w:pPr>
        <w:autoSpaceDE w:val="0"/>
        <w:autoSpaceDN w:val="0"/>
        <w:adjustRightInd w:val="0"/>
        <w:jc w:val="center"/>
        <w:rPr>
          <w:b/>
          <w:bCs/>
        </w:rPr>
      </w:pPr>
      <w:r w:rsidRPr="00C9731D">
        <w:rPr>
          <w:b/>
          <w:bCs/>
        </w:rPr>
        <w:t>SECTION 606</w:t>
      </w:r>
    </w:p>
    <w:p w14:paraId="3F536B2D" w14:textId="77777777" w:rsidR="004A40CF" w:rsidRPr="00C9731D" w:rsidRDefault="002B2271" w:rsidP="00C9731D">
      <w:pPr>
        <w:autoSpaceDE w:val="0"/>
        <w:autoSpaceDN w:val="0"/>
        <w:adjustRightInd w:val="0"/>
        <w:jc w:val="center"/>
        <w:rPr>
          <w:b/>
          <w:bCs/>
        </w:rPr>
      </w:pPr>
      <w:r w:rsidRPr="00C9731D">
        <w:rPr>
          <w:b/>
          <w:bCs/>
        </w:rPr>
        <w:t>NON-</w:t>
      </w:r>
      <w:r w:rsidR="00823750" w:rsidRPr="00C9731D">
        <w:rPr>
          <w:b/>
          <w:bCs/>
        </w:rPr>
        <w:t>TRACK</w:t>
      </w:r>
      <w:r w:rsidRPr="00C9731D">
        <w:rPr>
          <w:b/>
          <w:bCs/>
        </w:rPr>
        <w:t xml:space="preserve">ING </w:t>
      </w:r>
      <w:r w:rsidR="00C9731D" w:rsidRPr="00C9731D">
        <w:rPr>
          <w:b/>
          <w:bCs/>
        </w:rPr>
        <w:t xml:space="preserve">ASPHALT </w:t>
      </w:r>
      <w:r w:rsidR="00823750" w:rsidRPr="00C9731D">
        <w:rPr>
          <w:b/>
          <w:bCs/>
        </w:rPr>
        <w:t>TACK COAT</w:t>
      </w:r>
    </w:p>
    <w:p w14:paraId="7E43868B" w14:textId="77777777" w:rsidR="004A40CF" w:rsidRPr="00C9731D" w:rsidRDefault="004A40CF" w:rsidP="004A40CF">
      <w:pPr>
        <w:autoSpaceDE w:val="0"/>
        <w:autoSpaceDN w:val="0"/>
        <w:adjustRightInd w:val="0"/>
        <w:rPr>
          <w:b/>
          <w:bCs/>
        </w:rPr>
      </w:pPr>
    </w:p>
    <w:p w14:paraId="7F8D8398" w14:textId="77777777" w:rsidR="004A40CF" w:rsidRPr="00C9731D" w:rsidRDefault="00C9731D" w:rsidP="00FC0EBA">
      <w:pPr>
        <w:keepNext/>
        <w:keepLines/>
        <w:autoSpaceDE w:val="0"/>
        <w:autoSpaceDN w:val="0"/>
        <w:adjustRightInd w:val="0"/>
        <w:rPr>
          <w:b/>
          <w:bCs/>
        </w:rPr>
      </w:pPr>
      <w:r w:rsidRPr="00C9731D">
        <w:rPr>
          <w:b/>
          <w:bCs/>
        </w:rPr>
        <w:t xml:space="preserve">606-1 </w:t>
      </w:r>
      <w:r w:rsidR="004A40CF" w:rsidRPr="00C9731D">
        <w:rPr>
          <w:b/>
          <w:bCs/>
        </w:rPr>
        <w:t>DESCRIPTION</w:t>
      </w:r>
    </w:p>
    <w:p w14:paraId="72FE5D38" w14:textId="77777777" w:rsidR="00C9731D" w:rsidRDefault="00C9731D" w:rsidP="00FC0EBA">
      <w:pPr>
        <w:keepNext/>
        <w:keepLines/>
        <w:autoSpaceDE w:val="0"/>
        <w:autoSpaceDN w:val="0"/>
        <w:adjustRightInd w:val="0"/>
        <w:jc w:val="both"/>
      </w:pPr>
    </w:p>
    <w:p w14:paraId="234B290D" w14:textId="77777777" w:rsidR="003F700C" w:rsidRDefault="00C9731D" w:rsidP="00290185">
      <w:pPr>
        <w:autoSpaceDE w:val="0"/>
        <w:autoSpaceDN w:val="0"/>
        <w:adjustRightInd w:val="0"/>
        <w:jc w:val="both"/>
      </w:pPr>
      <w:r>
        <w:t xml:space="preserve">Refer to </w:t>
      </w:r>
      <w:r w:rsidR="007E2912">
        <w:t>Article</w:t>
      </w:r>
      <w:r>
        <w:t xml:space="preserve"> 605-1.</w:t>
      </w:r>
    </w:p>
    <w:p w14:paraId="1572AD5E" w14:textId="77777777" w:rsidR="006B735E" w:rsidRDefault="006B735E" w:rsidP="00290185">
      <w:pPr>
        <w:autoSpaceDE w:val="0"/>
        <w:autoSpaceDN w:val="0"/>
        <w:adjustRightInd w:val="0"/>
        <w:jc w:val="both"/>
      </w:pPr>
    </w:p>
    <w:p w14:paraId="6B71BA39" w14:textId="77777777" w:rsidR="006B735E" w:rsidRDefault="006B735E" w:rsidP="00290185">
      <w:pPr>
        <w:autoSpaceDE w:val="0"/>
        <w:autoSpaceDN w:val="0"/>
        <w:adjustRightInd w:val="0"/>
        <w:jc w:val="both"/>
      </w:pPr>
      <w:r>
        <w:t xml:space="preserve">Non-tracking tack coat will be </w:t>
      </w:r>
      <w:r w:rsidR="00AE715D">
        <w:t>required</w:t>
      </w:r>
      <w:r>
        <w:t>.  Notify the Engineer prior to using non-tracking tack coat.</w:t>
      </w:r>
    </w:p>
    <w:p w14:paraId="05021D10" w14:textId="77777777" w:rsidR="004A40CF" w:rsidRPr="00C9731D" w:rsidRDefault="004A40CF" w:rsidP="00290185">
      <w:pPr>
        <w:autoSpaceDE w:val="0"/>
        <w:autoSpaceDN w:val="0"/>
        <w:adjustRightInd w:val="0"/>
        <w:jc w:val="both"/>
        <w:rPr>
          <w:b/>
          <w:bCs/>
        </w:rPr>
      </w:pPr>
    </w:p>
    <w:p w14:paraId="3D21A822" w14:textId="77777777" w:rsidR="004A40CF" w:rsidRPr="00C9731D" w:rsidRDefault="00C9731D" w:rsidP="00FC0EBA">
      <w:pPr>
        <w:keepNext/>
        <w:keepLines/>
        <w:autoSpaceDE w:val="0"/>
        <w:autoSpaceDN w:val="0"/>
        <w:adjustRightInd w:val="0"/>
        <w:rPr>
          <w:b/>
          <w:bCs/>
        </w:rPr>
      </w:pPr>
      <w:r w:rsidRPr="00C9731D">
        <w:rPr>
          <w:b/>
          <w:bCs/>
        </w:rPr>
        <w:t xml:space="preserve">606-2 </w:t>
      </w:r>
      <w:r w:rsidR="004A40CF" w:rsidRPr="00C9731D">
        <w:rPr>
          <w:b/>
          <w:bCs/>
        </w:rPr>
        <w:t>MATERIALS</w:t>
      </w:r>
    </w:p>
    <w:p w14:paraId="4F3BF877" w14:textId="77777777" w:rsidR="00C9731D" w:rsidRPr="00FC0EBA" w:rsidRDefault="00C9731D" w:rsidP="00FC0EBA">
      <w:pPr>
        <w:keepNext/>
        <w:keepLines/>
        <w:autoSpaceDE w:val="0"/>
        <w:autoSpaceDN w:val="0"/>
        <w:adjustRightInd w:val="0"/>
        <w:rPr>
          <w:b/>
          <w:bCs/>
        </w:rPr>
      </w:pPr>
    </w:p>
    <w:p w14:paraId="4AB7DE72" w14:textId="158E7DE5" w:rsidR="00A71D6E" w:rsidRDefault="0057745D" w:rsidP="003F700C">
      <w:pPr>
        <w:autoSpaceDE w:val="0"/>
        <w:autoSpaceDN w:val="0"/>
        <w:adjustRightInd w:val="0"/>
        <w:jc w:val="both"/>
      </w:pPr>
      <w:r>
        <w:t xml:space="preserve">Use </w:t>
      </w:r>
      <w:r w:rsidR="00C61627">
        <w:t xml:space="preserve">only </w:t>
      </w:r>
      <w:r w:rsidR="00C266A2" w:rsidRPr="00C61627">
        <w:t>products</w:t>
      </w:r>
      <w:r w:rsidR="00C266A2">
        <w:t xml:space="preserve"> from the </w:t>
      </w:r>
      <w:r w:rsidR="00661A41">
        <w:t>“N</w:t>
      </w:r>
      <w:r>
        <w:t xml:space="preserve">on-tracking </w:t>
      </w:r>
      <w:r w:rsidR="00661A41">
        <w:t>A</w:t>
      </w:r>
      <w:r>
        <w:t xml:space="preserve">sphalt </w:t>
      </w:r>
      <w:r w:rsidR="00661A41">
        <w:t>T</w:t>
      </w:r>
      <w:r>
        <w:t xml:space="preserve">ack </w:t>
      </w:r>
      <w:r w:rsidR="00661A41">
        <w:t>C</w:t>
      </w:r>
      <w:r>
        <w:t>oat</w:t>
      </w:r>
      <w:r w:rsidR="00661A41">
        <w:t>”</w:t>
      </w:r>
      <w:r>
        <w:t xml:space="preserve"> materials on the NCDOT </w:t>
      </w:r>
      <w:r w:rsidR="007F5722">
        <w:t>APL.</w:t>
      </w:r>
    </w:p>
    <w:p w14:paraId="0ADDA6DD" w14:textId="77777777" w:rsidR="003C0841" w:rsidRPr="007F5722" w:rsidRDefault="003C0841" w:rsidP="003F700C">
      <w:pPr>
        <w:keepNext/>
        <w:keepLines/>
        <w:autoSpaceDE w:val="0"/>
        <w:autoSpaceDN w:val="0"/>
        <w:adjustRightInd w:val="0"/>
        <w:jc w:val="both"/>
      </w:pPr>
    </w:p>
    <w:p w14:paraId="40BC8D85" w14:textId="77777777" w:rsidR="003F700C" w:rsidRDefault="003F700C" w:rsidP="003F700C">
      <w:pPr>
        <w:autoSpaceDE w:val="0"/>
        <w:autoSpaceDN w:val="0"/>
        <w:adjustRightInd w:val="0"/>
        <w:jc w:val="both"/>
        <w:rPr>
          <w:bCs/>
        </w:rPr>
      </w:pPr>
      <w:r w:rsidRPr="0025208C">
        <w:rPr>
          <w:bCs/>
        </w:rPr>
        <w:t>Use only an approved Hot Applied Tack for the open-graded asphalt friction course (OGAFC)</w:t>
      </w:r>
      <w:r w:rsidR="0025208C">
        <w:rPr>
          <w:bCs/>
        </w:rPr>
        <w:t>, if applicable.</w:t>
      </w:r>
    </w:p>
    <w:p w14:paraId="1C8E037B" w14:textId="77777777" w:rsidR="003F700C" w:rsidRDefault="003F700C" w:rsidP="003F700C">
      <w:pPr>
        <w:autoSpaceDE w:val="0"/>
        <w:autoSpaceDN w:val="0"/>
        <w:adjustRightInd w:val="0"/>
        <w:jc w:val="both"/>
        <w:rPr>
          <w:bCs/>
        </w:rPr>
      </w:pPr>
    </w:p>
    <w:p w14:paraId="0F284933" w14:textId="77777777" w:rsidR="0057745D" w:rsidRDefault="0057745D" w:rsidP="003F700C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Do not dilute or mix the non-tracking tack coat with water, solvents, or other materials before application.</w:t>
      </w:r>
    </w:p>
    <w:p w14:paraId="178CCFE5" w14:textId="77777777" w:rsidR="0057745D" w:rsidRDefault="0057745D" w:rsidP="004A40CF">
      <w:pPr>
        <w:autoSpaceDE w:val="0"/>
        <w:autoSpaceDN w:val="0"/>
        <w:adjustRightInd w:val="0"/>
        <w:rPr>
          <w:bCs/>
        </w:rPr>
      </w:pPr>
    </w:p>
    <w:p w14:paraId="101037AC" w14:textId="77777777" w:rsidR="0057745D" w:rsidRDefault="003C0841" w:rsidP="00FC0EBA">
      <w:pPr>
        <w:keepNext/>
        <w:keepLines/>
        <w:autoSpaceDE w:val="0"/>
        <w:autoSpaceDN w:val="0"/>
        <w:adjustRightInd w:val="0"/>
        <w:rPr>
          <w:b/>
          <w:bCs/>
        </w:rPr>
      </w:pPr>
      <w:r w:rsidRPr="003C0841">
        <w:rPr>
          <w:b/>
          <w:bCs/>
        </w:rPr>
        <w:t xml:space="preserve">606-3 WEATHER LIMITATIONS </w:t>
      </w:r>
    </w:p>
    <w:p w14:paraId="59346CCB" w14:textId="77777777" w:rsidR="00F477D4" w:rsidRDefault="00F477D4" w:rsidP="00FC0EBA">
      <w:pPr>
        <w:keepNext/>
        <w:keepLines/>
        <w:autoSpaceDE w:val="0"/>
        <w:autoSpaceDN w:val="0"/>
        <w:adjustRightInd w:val="0"/>
        <w:rPr>
          <w:b/>
          <w:bCs/>
        </w:rPr>
      </w:pPr>
    </w:p>
    <w:p w14:paraId="4B3E8123" w14:textId="77777777" w:rsidR="00F477D4" w:rsidRDefault="00F477D4" w:rsidP="00F477D4">
      <w:pPr>
        <w:autoSpaceDE w:val="0"/>
        <w:autoSpaceDN w:val="0"/>
        <w:adjustRightInd w:val="0"/>
        <w:jc w:val="both"/>
      </w:pPr>
      <w:r>
        <w:t xml:space="preserve">Refer to </w:t>
      </w:r>
      <w:r w:rsidR="007E2912">
        <w:t xml:space="preserve">Article </w:t>
      </w:r>
      <w:r>
        <w:t>605-3</w:t>
      </w:r>
      <w:r w:rsidR="003F700C">
        <w:t xml:space="preserve"> </w:t>
      </w:r>
      <w:r w:rsidR="003F700C" w:rsidRPr="0025208C">
        <w:t>and Article 605-5 for OGAFC requirements</w:t>
      </w:r>
      <w:r w:rsidRPr="0025208C">
        <w:t>.</w:t>
      </w:r>
    </w:p>
    <w:p w14:paraId="37ECE9F1" w14:textId="77777777" w:rsidR="00AC71FB" w:rsidRDefault="00AC71FB" w:rsidP="00F477D4">
      <w:pPr>
        <w:autoSpaceDE w:val="0"/>
        <w:autoSpaceDN w:val="0"/>
        <w:adjustRightInd w:val="0"/>
        <w:jc w:val="both"/>
      </w:pPr>
    </w:p>
    <w:p w14:paraId="16D78E4E" w14:textId="77777777" w:rsidR="00AC71FB" w:rsidRDefault="00AC71FB" w:rsidP="00FC0EBA">
      <w:pPr>
        <w:keepNext/>
        <w:keepLines/>
        <w:autoSpaceDE w:val="0"/>
        <w:autoSpaceDN w:val="0"/>
        <w:adjustRightInd w:val="0"/>
        <w:rPr>
          <w:b/>
          <w:bCs/>
        </w:rPr>
      </w:pPr>
      <w:r w:rsidRPr="003C0841">
        <w:rPr>
          <w:b/>
          <w:bCs/>
        </w:rPr>
        <w:t>606-</w:t>
      </w:r>
      <w:r>
        <w:rPr>
          <w:b/>
          <w:bCs/>
        </w:rPr>
        <w:t>4</w:t>
      </w:r>
      <w:r w:rsidRPr="003C0841">
        <w:rPr>
          <w:b/>
          <w:bCs/>
        </w:rPr>
        <w:t xml:space="preserve"> </w:t>
      </w:r>
      <w:r>
        <w:rPr>
          <w:b/>
          <w:bCs/>
        </w:rPr>
        <w:t>SURFACE PREPARATION</w:t>
      </w:r>
      <w:r w:rsidRPr="003C0841">
        <w:rPr>
          <w:b/>
          <w:bCs/>
        </w:rPr>
        <w:t xml:space="preserve"> </w:t>
      </w:r>
    </w:p>
    <w:p w14:paraId="667B1250" w14:textId="77777777" w:rsidR="00AC71FB" w:rsidRDefault="00AC71FB" w:rsidP="00FC0EBA">
      <w:pPr>
        <w:keepNext/>
        <w:keepLines/>
        <w:autoSpaceDE w:val="0"/>
        <w:autoSpaceDN w:val="0"/>
        <w:adjustRightInd w:val="0"/>
        <w:rPr>
          <w:b/>
          <w:bCs/>
        </w:rPr>
      </w:pPr>
    </w:p>
    <w:p w14:paraId="1A7A67F3" w14:textId="77777777" w:rsidR="00AC71FB" w:rsidRDefault="00AC71FB" w:rsidP="00AC71FB">
      <w:pPr>
        <w:autoSpaceDE w:val="0"/>
        <w:autoSpaceDN w:val="0"/>
        <w:adjustRightInd w:val="0"/>
        <w:jc w:val="both"/>
      </w:pPr>
      <w:r>
        <w:t xml:space="preserve">Refer to </w:t>
      </w:r>
      <w:r w:rsidR="007E2912">
        <w:t xml:space="preserve">Article </w:t>
      </w:r>
      <w:r>
        <w:t>605-4.</w:t>
      </w:r>
    </w:p>
    <w:p w14:paraId="64F2836E" w14:textId="77777777" w:rsidR="00AC71FB" w:rsidRDefault="00AC71FB" w:rsidP="00F477D4">
      <w:pPr>
        <w:autoSpaceDE w:val="0"/>
        <w:autoSpaceDN w:val="0"/>
        <w:adjustRightInd w:val="0"/>
        <w:jc w:val="both"/>
      </w:pPr>
    </w:p>
    <w:p w14:paraId="46A90EF8" w14:textId="77777777" w:rsidR="00AC71FB" w:rsidRDefault="00AC71FB" w:rsidP="00FC0EBA">
      <w:pPr>
        <w:keepNext/>
        <w:keepLines/>
        <w:autoSpaceDE w:val="0"/>
        <w:autoSpaceDN w:val="0"/>
        <w:adjustRightInd w:val="0"/>
        <w:rPr>
          <w:b/>
          <w:bCs/>
        </w:rPr>
      </w:pPr>
      <w:r w:rsidRPr="003C0841">
        <w:rPr>
          <w:b/>
          <w:bCs/>
        </w:rPr>
        <w:t>606-</w:t>
      </w:r>
      <w:r>
        <w:rPr>
          <w:b/>
          <w:bCs/>
        </w:rPr>
        <w:t>5</w:t>
      </w:r>
      <w:r w:rsidRPr="003C0841">
        <w:rPr>
          <w:b/>
          <w:bCs/>
        </w:rPr>
        <w:t xml:space="preserve"> </w:t>
      </w:r>
      <w:r>
        <w:rPr>
          <w:b/>
          <w:bCs/>
        </w:rPr>
        <w:t>ACCEPTANCE OF ASPHALT MATERIALS</w:t>
      </w:r>
      <w:r w:rsidRPr="003C0841">
        <w:rPr>
          <w:b/>
          <w:bCs/>
        </w:rPr>
        <w:t xml:space="preserve"> </w:t>
      </w:r>
    </w:p>
    <w:p w14:paraId="5EB00B2C" w14:textId="77777777" w:rsidR="00AC71FB" w:rsidRDefault="00AC71FB" w:rsidP="00FC0EBA">
      <w:pPr>
        <w:keepNext/>
        <w:keepLines/>
        <w:autoSpaceDE w:val="0"/>
        <w:autoSpaceDN w:val="0"/>
        <w:adjustRightInd w:val="0"/>
        <w:rPr>
          <w:b/>
          <w:bCs/>
        </w:rPr>
      </w:pPr>
    </w:p>
    <w:p w14:paraId="22A970FA" w14:textId="77777777" w:rsidR="00AC71FB" w:rsidRDefault="00AC71FB" w:rsidP="00AC71FB">
      <w:pPr>
        <w:autoSpaceDE w:val="0"/>
        <w:autoSpaceDN w:val="0"/>
        <w:adjustRightInd w:val="0"/>
        <w:jc w:val="both"/>
      </w:pPr>
      <w:r>
        <w:t xml:space="preserve">Refer to </w:t>
      </w:r>
      <w:r w:rsidR="007E2912">
        <w:t xml:space="preserve">Article </w:t>
      </w:r>
      <w:r>
        <w:t>605-5.</w:t>
      </w:r>
    </w:p>
    <w:p w14:paraId="595FE010" w14:textId="77777777" w:rsidR="00F477D4" w:rsidRPr="00F477D4" w:rsidRDefault="00F477D4" w:rsidP="004A40CF">
      <w:pPr>
        <w:autoSpaceDE w:val="0"/>
        <w:autoSpaceDN w:val="0"/>
        <w:adjustRightInd w:val="0"/>
        <w:rPr>
          <w:bCs/>
        </w:rPr>
      </w:pPr>
    </w:p>
    <w:p w14:paraId="4E23BD53" w14:textId="77777777" w:rsidR="00AC71FB" w:rsidRDefault="00AC71FB" w:rsidP="00FC0EBA">
      <w:pPr>
        <w:keepNext/>
        <w:keepLines/>
        <w:autoSpaceDE w:val="0"/>
        <w:autoSpaceDN w:val="0"/>
        <w:adjustRightInd w:val="0"/>
        <w:rPr>
          <w:b/>
          <w:bCs/>
        </w:rPr>
      </w:pPr>
      <w:r w:rsidRPr="003C0841">
        <w:rPr>
          <w:b/>
          <w:bCs/>
        </w:rPr>
        <w:t>606-</w:t>
      </w:r>
      <w:r>
        <w:rPr>
          <w:b/>
          <w:bCs/>
        </w:rPr>
        <w:t>6</w:t>
      </w:r>
      <w:r w:rsidRPr="003C0841">
        <w:rPr>
          <w:b/>
          <w:bCs/>
        </w:rPr>
        <w:t xml:space="preserve"> </w:t>
      </w:r>
      <w:r>
        <w:rPr>
          <w:b/>
          <w:bCs/>
        </w:rPr>
        <w:t>APPLICATION EQUIPMENT</w:t>
      </w:r>
      <w:r w:rsidRPr="003C0841">
        <w:rPr>
          <w:b/>
          <w:bCs/>
        </w:rPr>
        <w:t xml:space="preserve"> </w:t>
      </w:r>
    </w:p>
    <w:p w14:paraId="4C22E820" w14:textId="77777777" w:rsidR="00AC71FB" w:rsidRDefault="00AC71FB" w:rsidP="00FC0EBA">
      <w:pPr>
        <w:keepNext/>
        <w:keepLines/>
        <w:autoSpaceDE w:val="0"/>
        <w:autoSpaceDN w:val="0"/>
        <w:adjustRightInd w:val="0"/>
        <w:rPr>
          <w:b/>
          <w:bCs/>
        </w:rPr>
      </w:pPr>
    </w:p>
    <w:p w14:paraId="722FFEB2" w14:textId="77777777" w:rsidR="00AC71FB" w:rsidRDefault="00AC71FB" w:rsidP="00AC71FB">
      <w:pPr>
        <w:autoSpaceDE w:val="0"/>
        <w:autoSpaceDN w:val="0"/>
        <w:adjustRightInd w:val="0"/>
        <w:jc w:val="both"/>
      </w:pPr>
      <w:r>
        <w:t xml:space="preserve">Refer to </w:t>
      </w:r>
      <w:r w:rsidR="007E2912">
        <w:t xml:space="preserve">Article </w:t>
      </w:r>
      <w:r>
        <w:t>605-6.</w:t>
      </w:r>
    </w:p>
    <w:p w14:paraId="364AE229" w14:textId="77777777" w:rsidR="003C0841" w:rsidRDefault="003C0841" w:rsidP="004A40CF">
      <w:pPr>
        <w:autoSpaceDE w:val="0"/>
        <w:autoSpaceDN w:val="0"/>
        <w:adjustRightInd w:val="0"/>
        <w:rPr>
          <w:bCs/>
        </w:rPr>
      </w:pPr>
    </w:p>
    <w:p w14:paraId="71D2FD28" w14:textId="77777777" w:rsidR="00AC71FB" w:rsidRDefault="00AC71FB" w:rsidP="00FC0EBA">
      <w:pPr>
        <w:keepNext/>
        <w:keepLines/>
        <w:autoSpaceDE w:val="0"/>
        <w:autoSpaceDN w:val="0"/>
        <w:adjustRightInd w:val="0"/>
        <w:rPr>
          <w:b/>
          <w:bCs/>
        </w:rPr>
      </w:pPr>
      <w:r w:rsidRPr="003C0841">
        <w:rPr>
          <w:b/>
          <w:bCs/>
        </w:rPr>
        <w:t>606-</w:t>
      </w:r>
      <w:r>
        <w:rPr>
          <w:b/>
          <w:bCs/>
        </w:rPr>
        <w:t>7</w:t>
      </w:r>
      <w:r w:rsidRPr="003C0841">
        <w:rPr>
          <w:b/>
          <w:bCs/>
        </w:rPr>
        <w:t xml:space="preserve"> </w:t>
      </w:r>
      <w:r>
        <w:rPr>
          <w:b/>
          <w:bCs/>
        </w:rPr>
        <w:t>APPLICATION RATES AND TEMPERATURES</w:t>
      </w:r>
      <w:r w:rsidRPr="003C0841">
        <w:rPr>
          <w:b/>
          <w:bCs/>
        </w:rPr>
        <w:t xml:space="preserve"> </w:t>
      </w:r>
    </w:p>
    <w:p w14:paraId="4646E590" w14:textId="77777777" w:rsidR="00D431F0" w:rsidRDefault="00D431F0" w:rsidP="004A40CF">
      <w:pPr>
        <w:autoSpaceDE w:val="0"/>
        <w:autoSpaceDN w:val="0"/>
        <w:adjustRightInd w:val="0"/>
        <w:rPr>
          <w:bCs/>
        </w:rPr>
      </w:pPr>
    </w:p>
    <w:p w14:paraId="28E18CDF" w14:textId="77777777" w:rsidR="00C61627" w:rsidRDefault="00C61627" w:rsidP="00C61627">
      <w:pPr>
        <w:autoSpaceDE w:val="0"/>
        <w:autoSpaceDN w:val="0"/>
        <w:adjustRightInd w:val="0"/>
        <w:jc w:val="both"/>
        <w:rPr>
          <w:bCs/>
        </w:rPr>
      </w:pPr>
      <w:r w:rsidRPr="0025208C">
        <w:rPr>
          <w:bCs/>
        </w:rPr>
        <w:t xml:space="preserve">Target application rate for </w:t>
      </w:r>
      <w:r w:rsidR="0025208C" w:rsidRPr="0025208C">
        <w:rPr>
          <w:bCs/>
        </w:rPr>
        <w:t>EMULSIFIED ASPHALT</w:t>
      </w:r>
      <w:r w:rsidRPr="0025208C">
        <w:rPr>
          <w:bCs/>
        </w:rPr>
        <w:t xml:space="preserve"> non-tracking tack shall be in accordance with </w:t>
      </w:r>
      <w:r w:rsidRPr="00142D62">
        <w:rPr>
          <w:bCs/>
        </w:rPr>
        <w:t>Table</w:t>
      </w:r>
      <w:r w:rsidR="0025208C" w:rsidRPr="00142D62">
        <w:rPr>
          <w:bCs/>
        </w:rPr>
        <w:t xml:space="preserve"> 605-1</w:t>
      </w:r>
      <w:r w:rsidR="00AE6745" w:rsidRPr="00142D62">
        <w:rPr>
          <w:bCs/>
        </w:rPr>
        <w:t>, Application Rates for Tack Coat, contained elsewhere in this document,</w:t>
      </w:r>
      <w:r w:rsidR="0025208C" w:rsidRPr="006B03DC">
        <w:rPr>
          <w:bCs/>
          <w:color w:val="FF0000"/>
        </w:rPr>
        <w:t xml:space="preserve"> </w:t>
      </w:r>
      <w:r w:rsidRPr="0025208C">
        <w:rPr>
          <w:bCs/>
        </w:rPr>
        <w:t xml:space="preserve">and </w:t>
      </w:r>
      <w:r w:rsidR="0025208C" w:rsidRPr="0025208C">
        <w:rPr>
          <w:bCs/>
        </w:rPr>
        <w:t xml:space="preserve">if necessary </w:t>
      </w:r>
      <w:r w:rsidRPr="0025208C">
        <w:rPr>
          <w:bCs/>
        </w:rPr>
        <w:t xml:space="preserve">adjust based on existing pavement conditions, milled surface, and manufacturer’s </w:t>
      </w:r>
      <w:r w:rsidRPr="0025208C">
        <w:rPr>
          <w:bCs/>
        </w:rPr>
        <w:lastRenderedPageBreak/>
        <w:t>recommendations and approved by the Engineer.</w:t>
      </w:r>
      <w:r>
        <w:rPr>
          <w:bCs/>
        </w:rPr>
        <w:t xml:space="preserve">  Application temperatures shall be in accordance with manufacturer’s recommendations.  Non-tracking asphalt tack coat shall not be overheated.</w:t>
      </w:r>
    </w:p>
    <w:p w14:paraId="6FE60C65" w14:textId="77777777" w:rsidR="00C61627" w:rsidRDefault="00C61627" w:rsidP="003F700C">
      <w:pPr>
        <w:autoSpaceDE w:val="0"/>
        <w:autoSpaceDN w:val="0"/>
        <w:adjustRightInd w:val="0"/>
        <w:jc w:val="both"/>
        <w:rPr>
          <w:bCs/>
          <w:highlight w:val="yellow"/>
        </w:rPr>
      </w:pPr>
    </w:p>
    <w:p w14:paraId="6776602C" w14:textId="77777777" w:rsidR="006717F2" w:rsidRDefault="00C266A2" w:rsidP="003F700C">
      <w:pPr>
        <w:autoSpaceDE w:val="0"/>
        <w:autoSpaceDN w:val="0"/>
        <w:adjustRightInd w:val="0"/>
        <w:jc w:val="both"/>
        <w:rPr>
          <w:bCs/>
        </w:rPr>
      </w:pPr>
      <w:r w:rsidRPr="0025208C">
        <w:rPr>
          <w:bCs/>
        </w:rPr>
        <w:t xml:space="preserve">Target application rate for </w:t>
      </w:r>
      <w:r w:rsidR="00C61627" w:rsidRPr="0025208C">
        <w:rPr>
          <w:bCs/>
        </w:rPr>
        <w:t>HOT APPLIED</w:t>
      </w:r>
      <w:r w:rsidRPr="0025208C">
        <w:rPr>
          <w:bCs/>
        </w:rPr>
        <w:t xml:space="preserve"> </w:t>
      </w:r>
      <w:r w:rsidR="0025208C" w:rsidRPr="0025208C">
        <w:rPr>
          <w:bCs/>
        </w:rPr>
        <w:t>TACK</w:t>
      </w:r>
      <w:r w:rsidRPr="0025208C">
        <w:rPr>
          <w:bCs/>
        </w:rPr>
        <w:t xml:space="preserve"> shall be 0.10 gal/</w:t>
      </w:r>
      <w:proofErr w:type="spellStart"/>
      <w:r w:rsidRPr="0025208C">
        <w:rPr>
          <w:bCs/>
        </w:rPr>
        <w:t>sy</w:t>
      </w:r>
      <w:proofErr w:type="spellEnd"/>
      <w:r w:rsidRPr="0025208C">
        <w:rPr>
          <w:bCs/>
        </w:rPr>
        <w:t xml:space="preserve"> and adjusted based on existing pavement conditions, milled surface, and manufacturer’s recommendations and approved by the Engineer</w:t>
      </w:r>
      <w:r w:rsidR="00943E15" w:rsidRPr="0025208C">
        <w:rPr>
          <w:bCs/>
        </w:rPr>
        <w:t>.</w:t>
      </w:r>
      <w:r w:rsidR="0025208C">
        <w:rPr>
          <w:bCs/>
        </w:rPr>
        <w:t xml:space="preserve">  </w:t>
      </w:r>
      <w:r w:rsidR="00E302BC">
        <w:rPr>
          <w:bCs/>
        </w:rPr>
        <w:t xml:space="preserve">Application temperatures shall be in accordance with manufacturer’s recommendations.  </w:t>
      </w:r>
      <w:r w:rsidR="004179AC">
        <w:rPr>
          <w:bCs/>
        </w:rPr>
        <w:t>Non-tracking asphalt tack coat shall not be overheated.</w:t>
      </w:r>
    </w:p>
    <w:p w14:paraId="43545DF6" w14:textId="77777777" w:rsidR="00AC71FB" w:rsidRDefault="00AC71FB" w:rsidP="004A40CF">
      <w:pPr>
        <w:autoSpaceDE w:val="0"/>
        <w:autoSpaceDN w:val="0"/>
        <w:adjustRightInd w:val="0"/>
        <w:rPr>
          <w:bCs/>
        </w:rPr>
      </w:pPr>
    </w:p>
    <w:p w14:paraId="16A58860" w14:textId="77777777" w:rsidR="00AC71FB" w:rsidRDefault="00943E15" w:rsidP="00FC0EBA">
      <w:pPr>
        <w:keepNext/>
        <w:keepLines/>
        <w:autoSpaceDE w:val="0"/>
        <w:autoSpaceDN w:val="0"/>
        <w:adjustRightInd w:val="0"/>
        <w:rPr>
          <w:b/>
          <w:bCs/>
        </w:rPr>
      </w:pPr>
      <w:r w:rsidRPr="00943E15">
        <w:rPr>
          <w:b/>
          <w:bCs/>
        </w:rPr>
        <w:t>606-8 APPLICATION OF TACK COAT</w:t>
      </w:r>
    </w:p>
    <w:p w14:paraId="676D94D4" w14:textId="77777777" w:rsidR="00943E15" w:rsidRDefault="00943E15" w:rsidP="00FC0EBA">
      <w:pPr>
        <w:keepNext/>
        <w:keepLines/>
        <w:autoSpaceDE w:val="0"/>
        <w:autoSpaceDN w:val="0"/>
        <w:adjustRightInd w:val="0"/>
        <w:rPr>
          <w:b/>
          <w:bCs/>
        </w:rPr>
      </w:pPr>
    </w:p>
    <w:p w14:paraId="71F36D91" w14:textId="430084FD" w:rsidR="005B2D7F" w:rsidRDefault="005B1241" w:rsidP="005A0F7F">
      <w:pPr>
        <w:autoSpaceDE w:val="0"/>
        <w:autoSpaceDN w:val="0"/>
        <w:adjustRightInd w:val="0"/>
        <w:jc w:val="both"/>
      </w:pPr>
      <w:r>
        <w:t>Refer to Article 605-8</w:t>
      </w:r>
      <w:r w:rsidR="005A0F7F">
        <w:t xml:space="preserve"> except on </w:t>
      </w:r>
      <w:r w:rsidR="005B2D7F">
        <w:rPr>
          <w:b/>
        </w:rPr>
        <w:t xml:space="preserve">Page 6-4, Article 605-8, </w:t>
      </w:r>
      <w:r w:rsidR="005B2D7F" w:rsidRPr="00385A8D">
        <w:rPr>
          <w:b/>
        </w:rPr>
        <w:t xml:space="preserve">line </w:t>
      </w:r>
      <w:r w:rsidR="00385A8D" w:rsidRPr="00385A8D">
        <w:rPr>
          <w:b/>
        </w:rPr>
        <w:t>5</w:t>
      </w:r>
      <w:r w:rsidR="004075C1">
        <w:rPr>
          <w:b/>
        </w:rPr>
        <w:t>-9</w:t>
      </w:r>
      <w:r w:rsidR="005B2D7F" w:rsidRPr="001B139A">
        <w:t>,</w:t>
      </w:r>
      <w:r w:rsidR="005B2D7F">
        <w:t xml:space="preserve"> </w:t>
      </w:r>
      <w:r w:rsidR="00C555DD">
        <w:t>replace</w:t>
      </w:r>
      <w:r w:rsidR="00197ACF">
        <w:t xml:space="preserve"> second paragraph</w:t>
      </w:r>
      <w:r w:rsidR="00C555DD">
        <w:t xml:space="preserve"> with the following:</w:t>
      </w:r>
    </w:p>
    <w:p w14:paraId="22BF4ABD" w14:textId="77777777" w:rsidR="005B2D7F" w:rsidRDefault="005B2D7F" w:rsidP="00B4527F">
      <w:pPr>
        <w:keepNext/>
        <w:keepLines/>
        <w:autoSpaceDE w:val="0"/>
        <w:autoSpaceDN w:val="0"/>
        <w:adjustRightInd w:val="0"/>
        <w:jc w:val="both"/>
      </w:pPr>
    </w:p>
    <w:p w14:paraId="1FA30044" w14:textId="77777777" w:rsidR="006B735E" w:rsidRPr="006B735E" w:rsidRDefault="006B735E" w:rsidP="006B735E">
      <w:pPr>
        <w:autoSpaceDE w:val="0"/>
        <w:autoSpaceDN w:val="0"/>
        <w:jc w:val="both"/>
      </w:pPr>
      <w:r w:rsidRPr="006B735E">
        <w:t>If public traffic is being maintained, cover the non-track</w:t>
      </w:r>
      <w:r>
        <w:t>ing tack</w:t>
      </w:r>
      <w:r w:rsidRPr="006B735E">
        <w:t xml:space="preserve"> coat in the same day’s operation or provide continual lane closures until the tack </w:t>
      </w:r>
      <w:r>
        <w:t>is</w:t>
      </w:r>
      <w:r w:rsidRPr="006B735E">
        <w:t xml:space="preserve"> covered. </w:t>
      </w:r>
      <w:r w:rsidR="00197ACF">
        <w:t xml:space="preserve"> </w:t>
      </w:r>
      <w:r w:rsidRPr="006B735E">
        <w:t xml:space="preserve">Due to non-tracking tack requiring heat to activate the adhesive properties, the application of temporary granular material will not be allowed. </w:t>
      </w:r>
      <w:r w:rsidR="00197ACF">
        <w:t xml:space="preserve"> </w:t>
      </w:r>
      <w:r w:rsidRPr="006B735E">
        <w:t xml:space="preserve">If extended lane closures are required, applicable liquidated damages will apply. </w:t>
      </w:r>
      <w:r w:rsidR="00197ACF">
        <w:t xml:space="preserve"> </w:t>
      </w:r>
      <w:r w:rsidRPr="006B735E">
        <w:t>To facilitate safe traffic conditions or for other reasons the Engineer may limit the application of non-tracking tack in a</w:t>
      </w:r>
      <w:r w:rsidR="00C555DD">
        <w:t>dvance of the paving operation.</w:t>
      </w:r>
    </w:p>
    <w:p w14:paraId="4B4DEEBE" w14:textId="77777777" w:rsidR="0055574C" w:rsidRDefault="0055574C" w:rsidP="00943E15">
      <w:pPr>
        <w:autoSpaceDE w:val="0"/>
        <w:autoSpaceDN w:val="0"/>
        <w:adjustRightInd w:val="0"/>
        <w:jc w:val="both"/>
      </w:pPr>
    </w:p>
    <w:p w14:paraId="07CCD827" w14:textId="77777777" w:rsidR="00D431F0" w:rsidRDefault="00D431F0" w:rsidP="00FC0EBA">
      <w:pPr>
        <w:keepNext/>
        <w:keepLines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606-</w:t>
      </w:r>
      <w:r w:rsidR="006B735E">
        <w:rPr>
          <w:b/>
          <w:bCs/>
        </w:rPr>
        <w:t>9</w:t>
      </w:r>
      <w:r>
        <w:rPr>
          <w:b/>
          <w:bCs/>
        </w:rPr>
        <w:t xml:space="preserve"> MEASUREMENT AND PAYMENT</w:t>
      </w:r>
    </w:p>
    <w:p w14:paraId="588CFD93" w14:textId="77777777" w:rsidR="00D431F0" w:rsidRDefault="00D431F0" w:rsidP="00FC0EBA">
      <w:pPr>
        <w:keepNext/>
        <w:keepLines/>
        <w:autoSpaceDE w:val="0"/>
        <w:autoSpaceDN w:val="0"/>
        <w:adjustRightInd w:val="0"/>
        <w:rPr>
          <w:b/>
          <w:bCs/>
        </w:rPr>
      </w:pPr>
    </w:p>
    <w:p w14:paraId="33E8CD17" w14:textId="77777777" w:rsidR="00D431F0" w:rsidRDefault="00D431F0" w:rsidP="004A40CF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There will be no direct payment for the </w:t>
      </w:r>
      <w:r w:rsidR="003F700C" w:rsidRPr="0025208C">
        <w:rPr>
          <w:bCs/>
        </w:rPr>
        <w:t>non-tracking tack coat and</w:t>
      </w:r>
      <w:r w:rsidR="003F700C">
        <w:rPr>
          <w:bCs/>
        </w:rPr>
        <w:t xml:space="preserve"> </w:t>
      </w:r>
      <w:r>
        <w:rPr>
          <w:bCs/>
        </w:rPr>
        <w:t>work covered by this section.</w:t>
      </w:r>
    </w:p>
    <w:p w14:paraId="3178C59B" w14:textId="77777777" w:rsidR="007F5722" w:rsidRDefault="007F5722" w:rsidP="004A40CF">
      <w:pPr>
        <w:autoSpaceDE w:val="0"/>
        <w:autoSpaceDN w:val="0"/>
        <w:adjustRightInd w:val="0"/>
        <w:rPr>
          <w:bCs/>
        </w:rPr>
      </w:pPr>
    </w:p>
    <w:p w14:paraId="4BD1725A" w14:textId="0389EE4E" w:rsidR="007F5722" w:rsidRPr="00D431F0" w:rsidRDefault="007F5722" w:rsidP="004A40CF">
      <w:pPr>
        <w:autoSpaceDE w:val="0"/>
        <w:autoSpaceDN w:val="0"/>
        <w:adjustRightInd w:val="0"/>
        <w:rPr>
          <w:bCs/>
        </w:rPr>
      </w:pPr>
      <w:r w:rsidRPr="007F5722">
        <w:rPr>
          <w:bCs/>
        </w:rPr>
        <w:t>Payment at the contract unit prices for the various mix items covered by Sections 610, 650 and 654 will be full compensation for all work covered by this section.</w:t>
      </w:r>
    </w:p>
    <w:p w14:paraId="0510B949" w14:textId="77777777" w:rsidR="00D431F0" w:rsidRDefault="00D431F0" w:rsidP="004A40CF">
      <w:pPr>
        <w:autoSpaceDE w:val="0"/>
        <w:autoSpaceDN w:val="0"/>
        <w:adjustRightInd w:val="0"/>
        <w:rPr>
          <w:b/>
          <w:bCs/>
        </w:rPr>
      </w:pPr>
    </w:p>
    <w:p w14:paraId="6DA0D565" w14:textId="77777777" w:rsidR="00B4527F" w:rsidRDefault="00B4527F" w:rsidP="005A0F7F">
      <w:pPr>
        <w:keepNext/>
        <w:keepLines/>
        <w:jc w:val="both"/>
      </w:pPr>
      <w:r>
        <w:rPr>
          <w:b/>
        </w:rPr>
        <w:t>Page 6-2</w:t>
      </w:r>
      <w:r w:rsidR="00385A8D">
        <w:rPr>
          <w:b/>
        </w:rPr>
        <w:t>1</w:t>
      </w:r>
      <w:r>
        <w:rPr>
          <w:b/>
        </w:rPr>
        <w:t xml:space="preserve">, Article 610-8, </w:t>
      </w:r>
      <w:r w:rsidRPr="00385A8D">
        <w:rPr>
          <w:b/>
        </w:rPr>
        <w:t xml:space="preserve">line </w:t>
      </w:r>
      <w:r w:rsidR="00385A8D">
        <w:rPr>
          <w:b/>
        </w:rPr>
        <w:t>23</w:t>
      </w:r>
      <w:r w:rsidRPr="005410A3">
        <w:t xml:space="preserve">, </w:t>
      </w:r>
      <w:r w:rsidR="005A0F7F" w:rsidRPr="005A0F7F">
        <w:t>replace “Section 605” with “Sections 605 or 606”</w:t>
      </w:r>
      <w:r w:rsidR="005A0F7F">
        <w:t>.</w:t>
      </w:r>
    </w:p>
    <w:p w14:paraId="4E278684" w14:textId="77777777" w:rsidR="005A0F7F" w:rsidRPr="00B4527F" w:rsidRDefault="005A0F7F" w:rsidP="005A0F7F">
      <w:pPr>
        <w:keepNext/>
        <w:keepLines/>
        <w:jc w:val="both"/>
        <w:rPr>
          <w:bCs/>
        </w:rPr>
      </w:pPr>
    </w:p>
    <w:p w14:paraId="5D60557C" w14:textId="3271EA3F" w:rsidR="00B4527F" w:rsidRDefault="00B4527F" w:rsidP="005A0F7F">
      <w:pPr>
        <w:keepNext/>
        <w:keepLines/>
        <w:jc w:val="both"/>
      </w:pPr>
      <w:r>
        <w:rPr>
          <w:b/>
        </w:rPr>
        <w:t>Page 6-</w:t>
      </w:r>
      <w:r w:rsidR="00385A8D">
        <w:rPr>
          <w:b/>
        </w:rPr>
        <w:t>3</w:t>
      </w:r>
      <w:r w:rsidR="00105C26">
        <w:rPr>
          <w:b/>
        </w:rPr>
        <w:t>6</w:t>
      </w:r>
      <w:r>
        <w:rPr>
          <w:b/>
        </w:rPr>
        <w:t xml:space="preserve">, Article 650-5, </w:t>
      </w:r>
      <w:r w:rsidRPr="00385A8D">
        <w:rPr>
          <w:b/>
        </w:rPr>
        <w:t xml:space="preserve">line </w:t>
      </w:r>
      <w:r w:rsidR="00385A8D">
        <w:rPr>
          <w:b/>
        </w:rPr>
        <w:t>1</w:t>
      </w:r>
      <w:r w:rsidR="004075C1">
        <w:rPr>
          <w:b/>
        </w:rPr>
        <w:t>3</w:t>
      </w:r>
      <w:r w:rsidRPr="005410A3">
        <w:t xml:space="preserve">, </w:t>
      </w:r>
      <w:r w:rsidR="005A0F7F" w:rsidRPr="005A0F7F">
        <w:t>replace “Section 605” with “Sections 605 or 606”</w:t>
      </w:r>
      <w:r w:rsidR="005A0F7F">
        <w:t>.</w:t>
      </w:r>
    </w:p>
    <w:p w14:paraId="53BC6697" w14:textId="77777777" w:rsidR="005A0F7F" w:rsidRDefault="005A0F7F" w:rsidP="005A0F7F">
      <w:pPr>
        <w:keepNext/>
        <w:keepLines/>
        <w:jc w:val="both"/>
        <w:rPr>
          <w:bCs/>
        </w:rPr>
      </w:pPr>
    </w:p>
    <w:p w14:paraId="7DB881F3" w14:textId="6E26B54B" w:rsidR="005A0F7F" w:rsidRDefault="005A0F7F" w:rsidP="005A0F7F">
      <w:pPr>
        <w:jc w:val="both"/>
      </w:pPr>
      <w:r>
        <w:rPr>
          <w:b/>
        </w:rPr>
        <w:t>Page 6-</w:t>
      </w:r>
      <w:r w:rsidR="00385A8D">
        <w:rPr>
          <w:b/>
        </w:rPr>
        <w:t>3</w:t>
      </w:r>
      <w:r w:rsidR="00105C26">
        <w:rPr>
          <w:b/>
        </w:rPr>
        <w:t>7</w:t>
      </w:r>
      <w:r>
        <w:rPr>
          <w:b/>
        </w:rPr>
        <w:t xml:space="preserve">, Article 652-1, </w:t>
      </w:r>
      <w:r w:rsidRPr="00385A8D">
        <w:rPr>
          <w:b/>
        </w:rPr>
        <w:t xml:space="preserve">line </w:t>
      </w:r>
      <w:r w:rsidR="00385A8D">
        <w:rPr>
          <w:b/>
        </w:rPr>
        <w:t>2</w:t>
      </w:r>
      <w:r w:rsidR="004075C1">
        <w:rPr>
          <w:b/>
        </w:rPr>
        <w:t>6</w:t>
      </w:r>
      <w:r w:rsidRPr="005410A3">
        <w:t xml:space="preserve">, </w:t>
      </w:r>
      <w:r>
        <w:t>replace “Section 605” with “Sections 605 or 606”.</w:t>
      </w:r>
    </w:p>
    <w:p w14:paraId="2A5E31FA" w14:textId="77777777" w:rsidR="005A0F7F" w:rsidRDefault="005A0F7F" w:rsidP="005A0F7F">
      <w:pPr>
        <w:autoSpaceDE w:val="0"/>
        <w:autoSpaceDN w:val="0"/>
        <w:adjustRightInd w:val="0"/>
        <w:rPr>
          <w:bCs/>
        </w:rPr>
      </w:pPr>
    </w:p>
    <w:sectPr w:rsidR="005A0F7F" w:rsidSect="00661A41">
      <w:pgSz w:w="12240" w:h="15840"/>
      <w:pgMar w:top="1152" w:right="1152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40CF"/>
    <w:rsid w:val="000D5F9E"/>
    <w:rsid w:val="00105C26"/>
    <w:rsid w:val="00142D62"/>
    <w:rsid w:val="00197ACF"/>
    <w:rsid w:val="0025208C"/>
    <w:rsid w:val="00290185"/>
    <w:rsid w:val="002B2271"/>
    <w:rsid w:val="0033423E"/>
    <w:rsid w:val="00337D0A"/>
    <w:rsid w:val="0034460F"/>
    <w:rsid w:val="00344F19"/>
    <w:rsid w:val="00385A8D"/>
    <w:rsid w:val="003C0841"/>
    <w:rsid w:val="003F700C"/>
    <w:rsid w:val="004075C1"/>
    <w:rsid w:val="004179AC"/>
    <w:rsid w:val="0049078F"/>
    <w:rsid w:val="004A40CF"/>
    <w:rsid w:val="004F45C3"/>
    <w:rsid w:val="005101F4"/>
    <w:rsid w:val="00523AAC"/>
    <w:rsid w:val="005410A3"/>
    <w:rsid w:val="00550830"/>
    <w:rsid w:val="0055574C"/>
    <w:rsid w:val="0057745D"/>
    <w:rsid w:val="005A0F7F"/>
    <w:rsid w:val="005B1241"/>
    <w:rsid w:val="005B2D7F"/>
    <w:rsid w:val="005C1D86"/>
    <w:rsid w:val="005D45BE"/>
    <w:rsid w:val="00604588"/>
    <w:rsid w:val="006406B1"/>
    <w:rsid w:val="00644EFD"/>
    <w:rsid w:val="00650294"/>
    <w:rsid w:val="00661A41"/>
    <w:rsid w:val="006717F2"/>
    <w:rsid w:val="00685C7F"/>
    <w:rsid w:val="006B03DC"/>
    <w:rsid w:val="006B735E"/>
    <w:rsid w:val="006C1B7C"/>
    <w:rsid w:val="00735AB3"/>
    <w:rsid w:val="007A0964"/>
    <w:rsid w:val="007D7AA9"/>
    <w:rsid w:val="007E2912"/>
    <w:rsid w:val="007F5722"/>
    <w:rsid w:val="00806F4C"/>
    <w:rsid w:val="00823750"/>
    <w:rsid w:val="0085169A"/>
    <w:rsid w:val="00871BF0"/>
    <w:rsid w:val="00937AB2"/>
    <w:rsid w:val="00943E15"/>
    <w:rsid w:val="00A552AA"/>
    <w:rsid w:val="00A627E0"/>
    <w:rsid w:val="00A71D6E"/>
    <w:rsid w:val="00A7501D"/>
    <w:rsid w:val="00AC71FB"/>
    <w:rsid w:val="00AE6745"/>
    <w:rsid w:val="00AE715D"/>
    <w:rsid w:val="00B447B0"/>
    <w:rsid w:val="00B4527F"/>
    <w:rsid w:val="00BD443E"/>
    <w:rsid w:val="00C266A2"/>
    <w:rsid w:val="00C555DD"/>
    <w:rsid w:val="00C61627"/>
    <w:rsid w:val="00C63F09"/>
    <w:rsid w:val="00C9731D"/>
    <w:rsid w:val="00CB2102"/>
    <w:rsid w:val="00CF450E"/>
    <w:rsid w:val="00D431F0"/>
    <w:rsid w:val="00D832E9"/>
    <w:rsid w:val="00D95677"/>
    <w:rsid w:val="00DA0B74"/>
    <w:rsid w:val="00DF456A"/>
    <w:rsid w:val="00E302BC"/>
    <w:rsid w:val="00E96CB2"/>
    <w:rsid w:val="00EE5FED"/>
    <w:rsid w:val="00F416B2"/>
    <w:rsid w:val="00F477D4"/>
    <w:rsid w:val="00FC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AFCEF5"/>
  <w15:docId w15:val="{24617433-88E6-4ED5-BD29-33B66037E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627E0"/>
    <w:pPr>
      <w:keepNext/>
      <w:keepLines/>
      <w:jc w:val="both"/>
      <w:outlineLvl w:val="1"/>
    </w:pPr>
    <w:rPr>
      <w:b/>
      <w:bCs/>
      <w:color w:val="000000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71B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71BF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A71D6E"/>
    <w:rPr>
      <w:color w:val="0000FF"/>
      <w:u w:val="single"/>
    </w:rPr>
  </w:style>
  <w:style w:type="character" w:customStyle="1" w:styleId="Heading2Char">
    <w:name w:val="Heading 2 Char"/>
    <w:link w:val="Heading2"/>
    <w:semiHidden/>
    <w:rsid w:val="00A627E0"/>
    <w:rPr>
      <w:b/>
      <w:bCs/>
      <w:color w:val="000000"/>
      <w:sz w:val="24"/>
      <w:szCs w:val="26"/>
      <w:u w:val="single"/>
    </w:rPr>
  </w:style>
  <w:style w:type="character" w:styleId="CommentReference">
    <w:name w:val="annotation reference"/>
    <w:basedOn w:val="DefaultParagraphFont"/>
    <w:semiHidden/>
    <w:unhideWhenUsed/>
    <w:rsid w:val="005101F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101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101F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101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101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0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NON-TRACKING TACK COAT (No pay items, incidental to other items in the contract)</Provision>
    <File_x0020_Category xmlns="18eea951-c1a4-4244-8cc7-be1efbfe7cb6" xsi:nil="true"/>
    <Provision_x0020_Number xmlns="18eea951-c1a4-4244-8cc7-be1efbfe7cb6">SPI 06-13A</Provision_x0020_Number>
    <Let_x0020_Date xmlns="18eea951-c1a4-4244-8cc7-be1efbfe7cb6">2024-01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06</No_x002e_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962501C1-61AD-4C4A-B318-CF4A7363B4D1}"/>
</file>

<file path=customXml/itemProps2.xml><?xml version="1.0" encoding="utf-8"?>
<ds:datastoreItem xmlns:ds="http://schemas.openxmlformats.org/officeDocument/2006/customXml" ds:itemID="{DDAC929D-4B56-49B1-8BD3-CB16081C1C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9F4B12-5945-4DF7-A548-D1E50D710B01}">
  <ds:schemaRefs>
    <ds:schemaRef ds:uri="http://schemas.microsoft.com/office/2006/metadata/properties"/>
    <ds:schemaRef ds:uri="http://schemas.microsoft.com/office/infopath/2007/PartnerControls"/>
    <ds:schemaRef ds:uri="79561daa-e32d-4dfe-b513-2c4eefef7c6c"/>
    <ds:schemaRef ds:uri="5b17092e-395a-4357-a675-3dd5516218a6"/>
  </ds:schemaRefs>
</ds:datastoreItem>
</file>

<file path=customXml/itemProps4.xml><?xml version="1.0" encoding="utf-8"?>
<ds:datastoreItem xmlns:ds="http://schemas.openxmlformats.org/officeDocument/2006/customXml" ds:itemID="{1474D971-82B5-4843-A6C5-527A4EE6597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AF327EB-71F2-42E7-9FD0-B4F58A461C1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457</Words>
  <Characters>2629</Characters>
  <Application>Microsoft Office Word</Application>
  <DocSecurity>0</DocSecurity>
  <Lines>84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 Dept. of Transportation</Company>
  <LinksUpToDate>false</LinksUpToDate>
  <CharactersWithSpaces>3045</CharactersWithSpaces>
  <SharedDoc>false</SharedDoc>
  <HLinks>
    <vt:vector size="6" baseType="variant">
      <vt:variant>
        <vt:i4>5046276</vt:i4>
      </vt:variant>
      <vt:variant>
        <vt:i4>0</vt:i4>
      </vt:variant>
      <vt:variant>
        <vt:i4>0</vt:i4>
      </vt:variant>
      <vt:variant>
        <vt:i4>5</vt:i4>
      </vt:variant>
      <vt:variant>
        <vt:lpwstr>http://www.ncdot.gov/doh/operations/materials/chemical/aproducts.html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creator>Surti, Nilesh</dc:creator>
  <cp:keywords>NON-TRACKING TACK COAT</cp:keywords>
  <cp:lastModifiedBy>Penny, Lisa E</cp:lastModifiedBy>
  <cp:revision>9</cp:revision>
  <cp:lastPrinted>2016-04-07T14:07:00Z</cp:lastPrinted>
  <dcterms:created xsi:type="dcterms:W3CDTF">2016-04-08T13:09:00Z</dcterms:created>
  <dcterms:modified xsi:type="dcterms:W3CDTF">2026-08-18T11:52:00Z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35600</vt:r8>
  </property>
</Properties>
</file>